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40" w:rsidRPr="003159E2" w:rsidRDefault="008B5E40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23432"/>
          <w:lang w:eastAsia="pl-PL"/>
        </w:rPr>
      </w:pPr>
      <w:bookmarkStart w:id="0" w:name="_GoBack"/>
      <w:bookmarkEnd w:id="0"/>
      <w:r w:rsidRPr="003159E2">
        <w:rPr>
          <w:rFonts w:ascii="Arial" w:eastAsia="Times New Roman" w:hAnsi="Arial" w:cs="Arial"/>
          <w:b/>
          <w:color w:val="323432"/>
          <w:lang w:eastAsia="pl-PL"/>
        </w:rPr>
        <w:t>Bezpłatne webinarium „Fundusze Europejskie na rozpoczęcie działalności gospodarczej dla osób powyżej 30 roku życia – aktualne nabory”</w:t>
      </w:r>
    </w:p>
    <w:p w:rsidR="008B5E40" w:rsidRDefault="008B5E40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Lokalny Punkt Informacyjn</w:t>
      </w:r>
      <w:r>
        <w:rPr>
          <w:rFonts w:ascii="Arial" w:eastAsia="Times New Roman" w:hAnsi="Arial" w:cs="Arial"/>
          <w:color w:val="323432"/>
          <w:lang w:eastAsia="pl-PL"/>
        </w:rPr>
        <w:t>y Funduszy Europejskich w Mielcu</w:t>
      </w:r>
      <w:r w:rsidRPr="00294329">
        <w:rPr>
          <w:rFonts w:ascii="Arial" w:eastAsia="Times New Roman" w:hAnsi="Arial" w:cs="Arial"/>
          <w:color w:val="323432"/>
          <w:lang w:eastAsia="pl-PL"/>
        </w:rPr>
        <w:t xml:space="preserve"> zaprasza na bezpłatne webinarium „Fundusze Europejskie na rozpoczęcie działalności gospodarczej dla osób powyżej 30 roku życia – aktualne nabory”.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 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Webinarium odbędzie się </w:t>
      </w:r>
      <w:r>
        <w:rPr>
          <w:rFonts w:ascii="Arial" w:eastAsia="Times New Roman" w:hAnsi="Arial" w:cs="Arial"/>
          <w:b/>
          <w:bCs/>
          <w:color w:val="323432"/>
          <w:lang w:eastAsia="pl-PL"/>
        </w:rPr>
        <w:t>21</w:t>
      </w:r>
      <w:r w:rsidRPr="00294329">
        <w:rPr>
          <w:rFonts w:ascii="Arial" w:eastAsia="Times New Roman" w:hAnsi="Arial" w:cs="Arial"/>
          <w:b/>
          <w:bCs/>
          <w:color w:val="323432"/>
          <w:lang w:eastAsia="pl-PL"/>
        </w:rPr>
        <w:t xml:space="preserve"> stycznia 2021 r. od 11:00 do 11.45</w:t>
      </w:r>
      <w:r w:rsidRPr="00294329">
        <w:rPr>
          <w:rFonts w:ascii="Arial" w:eastAsia="Times New Roman" w:hAnsi="Arial" w:cs="Arial"/>
          <w:color w:val="323432"/>
          <w:lang w:eastAsia="pl-PL"/>
        </w:rPr>
        <w:t xml:space="preserve"> za pośrednictwem platformy </w:t>
      </w:r>
      <w:proofErr w:type="spellStart"/>
      <w:r w:rsidRPr="00294329">
        <w:rPr>
          <w:rFonts w:ascii="Arial" w:eastAsia="Times New Roman" w:hAnsi="Arial" w:cs="Arial"/>
          <w:color w:val="323432"/>
          <w:lang w:eastAsia="pl-PL"/>
        </w:rPr>
        <w:t>ClickMeeting</w:t>
      </w:r>
      <w:proofErr w:type="spellEnd"/>
      <w:r w:rsidRPr="00294329">
        <w:rPr>
          <w:rFonts w:ascii="Arial" w:eastAsia="Times New Roman" w:hAnsi="Arial" w:cs="Arial"/>
          <w:color w:val="323432"/>
          <w:lang w:eastAsia="pl-PL"/>
        </w:rPr>
        <w:t>. Warunkiem uczestnictwa w webinarium jest przesłanie zgłoszenia (imię, nazwisko, numer telefonu i adres e-mailowy oraz tytuł spotkania) na adres: </w:t>
      </w:r>
      <w:hyperlink r:id="rId5" w:history="1">
        <w:r w:rsidRPr="00461720">
          <w:rPr>
            <w:rStyle w:val="Hipercze"/>
            <w:rFonts w:ascii="Arial" w:eastAsia="Times New Roman" w:hAnsi="Arial" w:cs="Arial"/>
            <w:lang w:eastAsia="pl-PL"/>
          </w:rPr>
          <w:t>lpi.mielec@podkarpackie.pl</w:t>
        </w:r>
      </w:hyperlink>
      <w:r w:rsidRPr="00294329">
        <w:rPr>
          <w:rFonts w:ascii="Arial" w:eastAsia="Times New Roman" w:hAnsi="Arial" w:cs="Arial"/>
          <w:color w:val="323432"/>
          <w:lang w:eastAsia="pl-PL"/>
        </w:rPr>
        <w:t> i otrzymanie potwierdzenia mailowego od organizatora.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 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>
        <w:rPr>
          <w:rFonts w:ascii="Arial" w:eastAsia="Times New Roman" w:hAnsi="Arial" w:cs="Arial"/>
          <w:b/>
          <w:bCs/>
          <w:color w:val="323432"/>
          <w:lang w:eastAsia="pl-PL"/>
        </w:rPr>
        <w:t>Zgłoszenia przyjmowane są do 20</w:t>
      </w:r>
      <w:r w:rsidRPr="00294329">
        <w:rPr>
          <w:rFonts w:ascii="Arial" w:eastAsia="Times New Roman" w:hAnsi="Arial" w:cs="Arial"/>
          <w:b/>
          <w:bCs/>
          <w:color w:val="323432"/>
          <w:lang w:eastAsia="pl-PL"/>
        </w:rPr>
        <w:t xml:space="preserve"> stycznia 2021 r. do</w:t>
      </w:r>
      <w:r>
        <w:rPr>
          <w:rFonts w:ascii="Arial" w:eastAsia="Times New Roman" w:hAnsi="Arial" w:cs="Arial"/>
          <w:b/>
          <w:bCs/>
          <w:color w:val="323432"/>
          <w:lang w:eastAsia="pl-PL"/>
        </w:rPr>
        <w:t xml:space="preserve"> godz.</w:t>
      </w:r>
      <w:r w:rsidRPr="00294329">
        <w:rPr>
          <w:rFonts w:ascii="Arial" w:eastAsia="Times New Roman" w:hAnsi="Arial" w:cs="Arial"/>
          <w:b/>
          <w:bCs/>
          <w:color w:val="323432"/>
          <w:lang w:eastAsia="pl-PL"/>
        </w:rPr>
        <w:t xml:space="preserve"> 15.30. Link do webinarium zostanie wysłany w osobnej wiadomości </w:t>
      </w:r>
      <w:r>
        <w:rPr>
          <w:rFonts w:ascii="Arial" w:eastAsia="Times New Roman" w:hAnsi="Arial" w:cs="Arial"/>
          <w:b/>
          <w:bCs/>
          <w:color w:val="323432"/>
          <w:lang w:eastAsia="pl-PL"/>
        </w:rPr>
        <w:t>najpóźniej w dniu wydarzenia (21</w:t>
      </w:r>
      <w:r w:rsidRPr="00294329">
        <w:rPr>
          <w:rFonts w:ascii="Arial" w:eastAsia="Times New Roman" w:hAnsi="Arial" w:cs="Arial"/>
          <w:b/>
          <w:bCs/>
          <w:color w:val="323432"/>
          <w:lang w:eastAsia="pl-PL"/>
        </w:rPr>
        <w:t xml:space="preserve"> stycznia 2021 r.).  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 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W przypadku osób z niepełnosprawnościami prosimy o poinformowanie organizatora o swoich potrzebach. Umożliwi to przygotowanie odpowiedniej pomocy oraz sprawną obsługę webinarium.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 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Webinarium skierowane jest do osób powyżej 30 roku życia, zamieszkują</w:t>
      </w:r>
      <w:r w:rsidR="008B5E40">
        <w:rPr>
          <w:rFonts w:ascii="Arial" w:eastAsia="Times New Roman" w:hAnsi="Arial" w:cs="Arial"/>
          <w:color w:val="323432"/>
          <w:lang w:eastAsia="pl-PL"/>
        </w:rPr>
        <w:t>cych i chcących rozpocząć własną</w:t>
      </w:r>
      <w:r w:rsidRPr="00294329">
        <w:rPr>
          <w:rFonts w:ascii="Arial" w:eastAsia="Times New Roman" w:hAnsi="Arial" w:cs="Arial"/>
          <w:color w:val="323432"/>
          <w:lang w:eastAsia="pl-PL"/>
        </w:rPr>
        <w:t xml:space="preserve"> działalność gospodarczą na terenie województwa podkarpackiego. Głównie do osób pozostających bez pracy, biernych zawodowo, osób zatrudnionych na umowach krótkoterminowych, umowac</w:t>
      </w:r>
      <w:r w:rsidR="008B5E40">
        <w:rPr>
          <w:rFonts w:ascii="Arial" w:eastAsia="Times New Roman" w:hAnsi="Arial" w:cs="Arial"/>
          <w:color w:val="323432"/>
          <w:lang w:eastAsia="pl-PL"/>
        </w:rPr>
        <w:t>h cywilno-prawnych i tzw. ubogich</w:t>
      </w:r>
      <w:r w:rsidRPr="00294329">
        <w:rPr>
          <w:rFonts w:ascii="Arial" w:eastAsia="Times New Roman" w:hAnsi="Arial" w:cs="Arial"/>
          <w:color w:val="323432"/>
          <w:lang w:eastAsia="pl-PL"/>
        </w:rPr>
        <w:t xml:space="preserve"> pracujący</w:t>
      </w:r>
      <w:r w:rsidR="008B5E40">
        <w:rPr>
          <w:rFonts w:ascii="Arial" w:eastAsia="Times New Roman" w:hAnsi="Arial" w:cs="Arial"/>
          <w:color w:val="323432"/>
          <w:lang w:eastAsia="pl-PL"/>
        </w:rPr>
        <w:t>ch</w:t>
      </w:r>
      <w:r w:rsidRPr="00294329">
        <w:rPr>
          <w:rFonts w:ascii="Arial" w:eastAsia="Times New Roman" w:hAnsi="Arial" w:cs="Arial"/>
          <w:color w:val="323432"/>
          <w:lang w:eastAsia="pl-PL"/>
        </w:rPr>
        <w:t xml:space="preserve"> oraz rolników i członków ich rodzin chcących odejść z rolnictwa.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 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b/>
          <w:bCs/>
          <w:color w:val="323432"/>
          <w:lang w:eastAsia="pl-PL"/>
        </w:rPr>
        <w:t>Program webinarium:</w:t>
      </w:r>
    </w:p>
    <w:p w:rsidR="00294329" w:rsidRPr="00294329" w:rsidRDefault="00294329" w:rsidP="008B5E40">
      <w:pPr>
        <w:numPr>
          <w:ilvl w:val="0"/>
          <w:numId w:val="1"/>
        </w:numPr>
        <w:shd w:val="clear" w:color="auto" w:fill="FFFFFF"/>
        <w:spacing w:before="30" w:after="0" w:line="175" w:lineRule="atLeast"/>
        <w:ind w:left="110"/>
        <w:rPr>
          <w:rFonts w:ascii="Arial" w:eastAsia="Times New Roman" w:hAnsi="Arial" w:cs="Arial"/>
          <w:color w:val="373937"/>
          <w:lang w:eastAsia="pl-PL"/>
        </w:rPr>
      </w:pPr>
      <w:r w:rsidRPr="00294329">
        <w:rPr>
          <w:rFonts w:ascii="Arial" w:eastAsia="Times New Roman" w:hAnsi="Arial" w:cs="Arial"/>
          <w:color w:val="373937"/>
          <w:lang w:eastAsia="pl-PL"/>
        </w:rPr>
        <w:t>Zasad</w:t>
      </w:r>
      <w:r w:rsidR="008B5E40">
        <w:rPr>
          <w:rFonts w:ascii="Arial" w:eastAsia="Times New Roman" w:hAnsi="Arial" w:cs="Arial"/>
          <w:color w:val="373937"/>
          <w:lang w:eastAsia="pl-PL"/>
        </w:rPr>
        <w:t xml:space="preserve">y </w:t>
      </w:r>
      <w:r w:rsidRPr="00294329">
        <w:rPr>
          <w:rFonts w:ascii="Arial" w:eastAsia="Times New Roman" w:hAnsi="Arial" w:cs="Arial"/>
          <w:color w:val="373937"/>
          <w:lang w:eastAsia="pl-PL"/>
        </w:rPr>
        <w:t>podziału środków:</w:t>
      </w:r>
      <w:r w:rsidRPr="00294329">
        <w:rPr>
          <w:rFonts w:ascii="Arial" w:eastAsia="Times New Roman" w:hAnsi="Arial" w:cs="Arial"/>
          <w:color w:val="373937"/>
          <w:lang w:eastAsia="pl-PL"/>
        </w:rPr>
        <w:br/>
        <w:t>    - 7.2 Wsparcie osób pozostających bez pracy na regionalnym rynku pracy- projekty pozakonkursowe;</w:t>
      </w:r>
      <w:r w:rsidRPr="00294329">
        <w:rPr>
          <w:rFonts w:ascii="Arial" w:eastAsia="Times New Roman" w:hAnsi="Arial" w:cs="Arial"/>
          <w:color w:val="373937"/>
          <w:lang w:eastAsia="pl-PL"/>
        </w:rPr>
        <w:br/>
        <w:t>    - 7.3 Wsparcie rozwoju przedsiębiorczości;</w:t>
      </w:r>
    </w:p>
    <w:p w:rsidR="00294329" w:rsidRPr="00294329" w:rsidRDefault="00294329" w:rsidP="00294329">
      <w:pPr>
        <w:numPr>
          <w:ilvl w:val="0"/>
          <w:numId w:val="1"/>
        </w:numPr>
        <w:shd w:val="clear" w:color="auto" w:fill="FFFFFF"/>
        <w:spacing w:before="30" w:after="0" w:line="175" w:lineRule="atLeast"/>
        <w:ind w:left="110"/>
        <w:jc w:val="both"/>
        <w:rPr>
          <w:rFonts w:ascii="Arial" w:eastAsia="Times New Roman" w:hAnsi="Arial" w:cs="Arial"/>
          <w:color w:val="373937"/>
          <w:lang w:eastAsia="pl-PL"/>
        </w:rPr>
      </w:pPr>
      <w:r>
        <w:rPr>
          <w:rFonts w:ascii="Arial" w:eastAsia="Times New Roman" w:hAnsi="Arial" w:cs="Arial"/>
          <w:color w:val="373937"/>
          <w:lang w:eastAsia="pl-PL"/>
        </w:rPr>
        <w:t>Grupa docelowa</w:t>
      </w:r>
      <w:r w:rsidRPr="00294329">
        <w:rPr>
          <w:rFonts w:ascii="Arial" w:eastAsia="Times New Roman" w:hAnsi="Arial" w:cs="Arial"/>
          <w:color w:val="373937"/>
          <w:lang w:eastAsia="pl-PL"/>
        </w:rPr>
        <w:t>;</w:t>
      </w:r>
    </w:p>
    <w:p w:rsidR="00294329" w:rsidRPr="00294329" w:rsidRDefault="00294329" w:rsidP="00294329">
      <w:pPr>
        <w:numPr>
          <w:ilvl w:val="0"/>
          <w:numId w:val="1"/>
        </w:numPr>
        <w:shd w:val="clear" w:color="auto" w:fill="FFFFFF"/>
        <w:spacing w:before="30" w:after="0" w:line="175" w:lineRule="atLeast"/>
        <w:ind w:left="110"/>
        <w:jc w:val="both"/>
        <w:rPr>
          <w:rFonts w:ascii="Arial" w:eastAsia="Times New Roman" w:hAnsi="Arial" w:cs="Arial"/>
          <w:color w:val="373937"/>
          <w:lang w:eastAsia="pl-PL"/>
        </w:rPr>
      </w:pPr>
      <w:r w:rsidRPr="00294329">
        <w:rPr>
          <w:rFonts w:ascii="Arial" w:eastAsia="Times New Roman" w:hAnsi="Arial" w:cs="Arial"/>
          <w:color w:val="373937"/>
          <w:lang w:eastAsia="pl-PL"/>
        </w:rPr>
        <w:t>Definicje pojęć;</w:t>
      </w:r>
    </w:p>
    <w:p w:rsidR="00294329" w:rsidRPr="00294329" w:rsidRDefault="00294329" w:rsidP="00294329">
      <w:pPr>
        <w:numPr>
          <w:ilvl w:val="0"/>
          <w:numId w:val="1"/>
        </w:numPr>
        <w:shd w:val="clear" w:color="auto" w:fill="FFFFFF"/>
        <w:spacing w:before="30" w:after="0" w:line="175" w:lineRule="atLeast"/>
        <w:ind w:left="110"/>
        <w:jc w:val="both"/>
        <w:rPr>
          <w:rFonts w:ascii="Arial" w:eastAsia="Times New Roman" w:hAnsi="Arial" w:cs="Arial"/>
          <w:color w:val="373937"/>
          <w:lang w:eastAsia="pl-PL"/>
        </w:rPr>
      </w:pPr>
      <w:r w:rsidRPr="00294329">
        <w:rPr>
          <w:rFonts w:ascii="Arial" w:eastAsia="Times New Roman" w:hAnsi="Arial" w:cs="Arial"/>
          <w:color w:val="373937"/>
          <w:lang w:eastAsia="pl-PL"/>
        </w:rPr>
        <w:t>Zasady dofinansowania (kwoty);</w:t>
      </w:r>
    </w:p>
    <w:p w:rsidR="00294329" w:rsidRPr="00294329" w:rsidRDefault="00294329" w:rsidP="00294329">
      <w:pPr>
        <w:numPr>
          <w:ilvl w:val="0"/>
          <w:numId w:val="1"/>
        </w:numPr>
        <w:shd w:val="clear" w:color="auto" w:fill="FFFFFF"/>
        <w:spacing w:before="30" w:after="0" w:line="175" w:lineRule="atLeast"/>
        <w:ind w:left="110"/>
        <w:jc w:val="both"/>
        <w:rPr>
          <w:rFonts w:ascii="Arial" w:eastAsia="Times New Roman" w:hAnsi="Arial" w:cs="Arial"/>
          <w:color w:val="373937"/>
          <w:lang w:eastAsia="pl-PL"/>
        </w:rPr>
      </w:pPr>
      <w:r w:rsidRPr="00294329">
        <w:rPr>
          <w:rFonts w:ascii="Arial" w:eastAsia="Times New Roman" w:hAnsi="Arial" w:cs="Arial"/>
          <w:color w:val="373937"/>
          <w:lang w:eastAsia="pl-PL"/>
        </w:rPr>
        <w:t>Zabezpieczenie;</w:t>
      </w:r>
    </w:p>
    <w:p w:rsidR="00294329" w:rsidRPr="00294329" w:rsidRDefault="00294329" w:rsidP="00294329">
      <w:pPr>
        <w:numPr>
          <w:ilvl w:val="0"/>
          <w:numId w:val="1"/>
        </w:numPr>
        <w:shd w:val="clear" w:color="auto" w:fill="FFFFFF"/>
        <w:spacing w:before="30" w:after="0" w:line="175" w:lineRule="atLeast"/>
        <w:ind w:left="110"/>
        <w:jc w:val="both"/>
        <w:rPr>
          <w:rFonts w:ascii="Arial" w:eastAsia="Times New Roman" w:hAnsi="Arial" w:cs="Arial"/>
          <w:color w:val="373937"/>
          <w:lang w:eastAsia="pl-PL"/>
        </w:rPr>
      </w:pPr>
      <w:r w:rsidRPr="00294329">
        <w:rPr>
          <w:rFonts w:ascii="Arial" w:eastAsia="Times New Roman" w:hAnsi="Arial" w:cs="Arial"/>
          <w:color w:val="373937"/>
          <w:lang w:eastAsia="pl-PL"/>
        </w:rPr>
        <w:t>Ścieżka aplikowania o wsparcie;</w:t>
      </w:r>
    </w:p>
    <w:p w:rsidR="00294329" w:rsidRPr="00294329" w:rsidRDefault="00294329" w:rsidP="00294329">
      <w:pPr>
        <w:numPr>
          <w:ilvl w:val="0"/>
          <w:numId w:val="1"/>
        </w:numPr>
        <w:shd w:val="clear" w:color="auto" w:fill="FFFFFF"/>
        <w:spacing w:before="30" w:after="0" w:line="175" w:lineRule="atLeast"/>
        <w:ind w:left="110"/>
        <w:jc w:val="both"/>
        <w:rPr>
          <w:rFonts w:ascii="Arial" w:eastAsia="Times New Roman" w:hAnsi="Arial" w:cs="Arial"/>
          <w:color w:val="373937"/>
          <w:lang w:eastAsia="pl-PL"/>
        </w:rPr>
      </w:pPr>
      <w:r w:rsidRPr="00294329">
        <w:rPr>
          <w:rFonts w:ascii="Arial" w:eastAsia="Times New Roman" w:hAnsi="Arial" w:cs="Arial"/>
          <w:color w:val="373937"/>
          <w:lang w:eastAsia="pl-PL"/>
        </w:rPr>
        <w:t>Zobowiązania Beneficjenta wsparcia;</w:t>
      </w:r>
    </w:p>
    <w:p w:rsidR="00294329" w:rsidRPr="00294329" w:rsidRDefault="00294329" w:rsidP="00294329">
      <w:pPr>
        <w:numPr>
          <w:ilvl w:val="0"/>
          <w:numId w:val="1"/>
        </w:numPr>
        <w:shd w:val="clear" w:color="auto" w:fill="FFFFFF"/>
        <w:spacing w:before="30" w:after="0" w:line="175" w:lineRule="atLeast"/>
        <w:ind w:left="110"/>
        <w:jc w:val="both"/>
        <w:rPr>
          <w:rFonts w:ascii="Arial" w:eastAsia="Times New Roman" w:hAnsi="Arial" w:cs="Arial"/>
          <w:color w:val="373937"/>
          <w:lang w:eastAsia="pl-PL"/>
        </w:rPr>
      </w:pPr>
      <w:r w:rsidRPr="00294329">
        <w:rPr>
          <w:rFonts w:ascii="Arial" w:eastAsia="Times New Roman" w:hAnsi="Arial" w:cs="Arial"/>
          <w:color w:val="373937"/>
          <w:lang w:eastAsia="pl-PL"/>
        </w:rPr>
        <w:t>Rozliczenie dotacji i wsparcia pomostowego;</w:t>
      </w:r>
    </w:p>
    <w:p w:rsidR="00294329" w:rsidRPr="00294329" w:rsidRDefault="00294329" w:rsidP="00294329">
      <w:pPr>
        <w:numPr>
          <w:ilvl w:val="0"/>
          <w:numId w:val="1"/>
        </w:numPr>
        <w:shd w:val="clear" w:color="auto" w:fill="FFFFFF"/>
        <w:spacing w:before="30" w:after="0" w:line="175" w:lineRule="atLeast"/>
        <w:ind w:left="110"/>
        <w:jc w:val="both"/>
        <w:rPr>
          <w:rFonts w:ascii="Arial" w:eastAsia="Times New Roman" w:hAnsi="Arial" w:cs="Arial"/>
          <w:color w:val="373937"/>
          <w:lang w:eastAsia="pl-PL"/>
        </w:rPr>
      </w:pPr>
      <w:r w:rsidRPr="00294329">
        <w:rPr>
          <w:rFonts w:ascii="Arial" w:eastAsia="Times New Roman" w:hAnsi="Arial" w:cs="Arial"/>
          <w:color w:val="373937"/>
          <w:lang w:eastAsia="pl-PL"/>
        </w:rPr>
        <w:t>Operatorzy wsparcia;</w:t>
      </w:r>
    </w:p>
    <w:p w:rsidR="00294329" w:rsidRPr="00294329" w:rsidRDefault="00294329" w:rsidP="00294329">
      <w:pPr>
        <w:numPr>
          <w:ilvl w:val="0"/>
          <w:numId w:val="1"/>
        </w:numPr>
        <w:shd w:val="clear" w:color="auto" w:fill="FFFFFF"/>
        <w:spacing w:before="30" w:after="0" w:line="175" w:lineRule="atLeast"/>
        <w:ind w:left="110"/>
        <w:jc w:val="both"/>
        <w:rPr>
          <w:rFonts w:ascii="Arial" w:eastAsia="Times New Roman" w:hAnsi="Arial" w:cs="Arial"/>
          <w:color w:val="373937"/>
          <w:lang w:eastAsia="pl-PL"/>
        </w:rPr>
      </w:pPr>
      <w:r w:rsidRPr="00294329">
        <w:rPr>
          <w:rFonts w:ascii="Arial" w:eastAsia="Times New Roman" w:hAnsi="Arial" w:cs="Arial"/>
          <w:color w:val="373937"/>
          <w:lang w:eastAsia="pl-PL"/>
        </w:rPr>
        <w:t>Aktualne nabory wniosków.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 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Po webinarium będzie możliwość zadawania pytań.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 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b/>
          <w:bCs/>
          <w:color w:val="323432"/>
          <w:lang w:eastAsia="pl-PL"/>
        </w:rPr>
        <w:t>Organizator webinarium: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 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Lokalny Punkt Informacyjn</w:t>
      </w:r>
      <w:r w:rsidR="00B61AEF">
        <w:rPr>
          <w:rFonts w:ascii="Arial" w:eastAsia="Times New Roman" w:hAnsi="Arial" w:cs="Arial"/>
          <w:color w:val="323432"/>
          <w:lang w:eastAsia="pl-PL"/>
        </w:rPr>
        <w:t>y Funduszy Europejskich w Mielcu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ul.</w:t>
      </w:r>
      <w:r w:rsidR="008B5E40">
        <w:rPr>
          <w:rFonts w:ascii="Arial" w:eastAsia="Times New Roman" w:hAnsi="Arial" w:cs="Arial"/>
          <w:color w:val="323432"/>
          <w:lang w:eastAsia="pl-PL"/>
        </w:rPr>
        <w:t xml:space="preserve"> </w:t>
      </w:r>
      <w:r w:rsidR="00B61AEF">
        <w:rPr>
          <w:rFonts w:ascii="Arial" w:eastAsia="Times New Roman" w:hAnsi="Arial" w:cs="Arial"/>
          <w:color w:val="323432"/>
          <w:lang w:eastAsia="pl-PL"/>
        </w:rPr>
        <w:t>Kościuszki 7, 39-300 Mielec</w:t>
      </w:r>
    </w:p>
    <w:p w:rsidR="00294329" w:rsidRPr="00294329" w:rsidRDefault="00B61AEF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>
        <w:rPr>
          <w:rFonts w:ascii="Arial" w:eastAsia="Times New Roman" w:hAnsi="Arial" w:cs="Arial"/>
          <w:color w:val="323432"/>
          <w:lang w:eastAsia="pl-PL"/>
        </w:rPr>
        <w:t>tel.: 798 771 414, 798 771 65</w:t>
      </w:r>
      <w:r w:rsidR="00294329" w:rsidRPr="00294329">
        <w:rPr>
          <w:rFonts w:ascii="Arial" w:eastAsia="Times New Roman" w:hAnsi="Arial" w:cs="Arial"/>
          <w:color w:val="323432"/>
          <w:lang w:eastAsia="pl-PL"/>
        </w:rPr>
        <w:t>0</w:t>
      </w:r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e-mail </w:t>
      </w:r>
      <w:hyperlink r:id="rId6" w:history="1">
        <w:r w:rsidR="00860BDC" w:rsidRPr="00461720">
          <w:rPr>
            <w:rStyle w:val="Hipercze"/>
            <w:rFonts w:ascii="Arial" w:eastAsia="Times New Roman" w:hAnsi="Arial" w:cs="Arial"/>
            <w:lang w:eastAsia="pl-PL"/>
          </w:rPr>
          <w:t>lpi.mielec@podkarpackie.pl</w:t>
        </w:r>
      </w:hyperlink>
    </w:p>
    <w:p w:rsidR="00294329" w:rsidRPr="00294329" w:rsidRDefault="00294329" w:rsidP="00294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432"/>
          <w:lang w:eastAsia="pl-PL"/>
        </w:rPr>
      </w:pPr>
      <w:r w:rsidRPr="00294329">
        <w:rPr>
          <w:rFonts w:ascii="Arial" w:eastAsia="Times New Roman" w:hAnsi="Arial" w:cs="Arial"/>
          <w:color w:val="323432"/>
          <w:lang w:eastAsia="pl-PL"/>
        </w:rPr>
        <w:t> </w:t>
      </w:r>
    </w:p>
    <w:p w:rsidR="00F7693D" w:rsidRPr="00294329" w:rsidRDefault="0035586E"/>
    <w:sectPr w:rsidR="00F7693D" w:rsidRPr="00294329" w:rsidSect="000D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62A54"/>
    <w:multiLevelType w:val="multilevel"/>
    <w:tmpl w:val="3A8E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29"/>
    <w:rsid w:val="00076E21"/>
    <w:rsid w:val="000D2B35"/>
    <w:rsid w:val="00172C09"/>
    <w:rsid w:val="00294329"/>
    <w:rsid w:val="003159E2"/>
    <w:rsid w:val="0035586E"/>
    <w:rsid w:val="00860BDC"/>
    <w:rsid w:val="008B5E40"/>
    <w:rsid w:val="00B40E16"/>
    <w:rsid w:val="00B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F520-981A-45F8-9289-6BE10E1C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3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4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.mielec@podkarpackie.pl" TargetMode="External"/><Relationship Id="rId5" Type="http://schemas.openxmlformats.org/officeDocument/2006/relationships/hyperlink" Target="mailto:lpi.mielec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Łukasz Jaje</cp:lastModifiedBy>
  <cp:revision>2</cp:revision>
  <dcterms:created xsi:type="dcterms:W3CDTF">2021-01-12T16:26:00Z</dcterms:created>
  <dcterms:modified xsi:type="dcterms:W3CDTF">2021-01-12T16:26:00Z</dcterms:modified>
</cp:coreProperties>
</file>